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43" w:rsidRPr="00752029" w:rsidRDefault="002F2D43" w:rsidP="002F2D43">
      <w:pPr>
        <w:rPr>
          <w:rFonts w:asciiTheme="minorHAnsi" w:hAnsiTheme="minorHAnsi"/>
          <w:b/>
          <w:sz w:val="26"/>
          <w:szCs w:val="26"/>
        </w:rPr>
      </w:pPr>
      <w:bookmarkStart w:id="0" w:name="_GoBack"/>
      <w:bookmarkEnd w:id="0"/>
      <w:r w:rsidRPr="00752029">
        <w:rPr>
          <w:rFonts w:asciiTheme="minorHAnsi" w:hAnsiTheme="minorHAnsi"/>
          <w:b/>
          <w:sz w:val="26"/>
          <w:szCs w:val="26"/>
        </w:rPr>
        <w:t>13. A MODERN PÉNZ TEREMTÉSE ÉS A PÉNZPIAC</w:t>
      </w:r>
    </w:p>
    <w:p w:rsidR="002F2D43" w:rsidRDefault="002F2D43" w:rsidP="002F2D43">
      <w:pPr>
        <w:rPr>
          <w:rFonts w:asciiTheme="minorHAnsi" w:hAnsiTheme="minorHAnsi"/>
          <w:sz w:val="26"/>
          <w:szCs w:val="26"/>
        </w:rPr>
      </w:pPr>
    </w:p>
    <w:p w:rsidR="00D76830" w:rsidRPr="00D76830" w:rsidRDefault="00D76830" w:rsidP="002F2D43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Előzmények:</w:t>
      </w:r>
    </w:p>
    <w:p w:rsidR="001F17B5" w:rsidRDefault="00D76830" w:rsidP="001F17B5">
      <w:pPr>
        <w:rPr>
          <w:rFonts w:ascii="Arial" w:hAnsi="Arial" w:cs="Arial"/>
          <w:sz w:val="30"/>
          <w:szCs w:val="30"/>
        </w:rPr>
      </w:pPr>
      <w:r w:rsidRPr="00D76830">
        <w:rPr>
          <w:rFonts w:asciiTheme="minorHAnsi" w:hAnsiTheme="minorHAnsi"/>
          <w:sz w:val="26"/>
          <w:szCs w:val="26"/>
        </w:rPr>
        <w:t xml:space="preserve">A középkorban a kereskedőket </w:t>
      </w:r>
      <w:r>
        <w:rPr>
          <w:rFonts w:asciiTheme="minorHAnsi" w:hAnsiTheme="minorHAnsi"/>
          <w:sz w:val="26"/>
          <w:szCs w:val="26"/>
        </w:rPr>
        <w:t>többek között p</w:t>
      </w:r>
      <w:r w:rsidRPr="00D76830">
        <w:rPr>
          <w:rFonts w:asciiTheme="minorHAnsi" w:hAnsiTheme="minorHAnsi"/>
          <w:sz w:val="26"/>
          <w:szCs w:val="26"/>
        </w:rPr>
        <w:t>l</w:t>
      </w:r>
      <w:r>
        <w:rPr>
          <w:rFonts w:asciiTheme="minorHAnsi" w:hAnsiTheme="minorHAnsi"/>
          <w:sz w:val="26"/>
          <w:szCs w:val="26"/>
        </w:rPr>
        <w:t>.</w:t>
      </w:r>
      <w:r w:rsidRPr="00D76830">
        <w:rPr>
          <w:rFonts w:asciiTheme="minorHAnsi" w:hAnsiTheme="minorHAnsi"/>
          <w:sz w:val="26"/>
          <w:szCs w:val="26"/>
        </w:rPr>
        <w:t xml:space="preserve"> a rablótámadások veszélye késztette arra, hogy készpénz helyett letéteket, és arra s</w:t>
      </w:r>
      <w:r>
        <w:rPr>
          <w:rFonts w:asciiTheme="minorHAnsi" w:hAnsiTheme="minorHAnsi"/>
          <w:sz w:val="26"/>
          <w:szCs w:val="26"/>
        </w:rPr>
        <w:t>zóló utalványokat</w:t>
      </w:r>
      <w:r w:rsidRPr="00D76830">
        <w:rPr>
          <w:rFonts w:asciiTheme="minorHAnsi" w:hAnsiTheme="minorHAnsi"/>
          <w:sz w:val="26"/>
          <w:szCs w:val="26"/>
        </w:rPr>
        <w:t xml:space="preserve"> alkalmazzanak. Az ipar</w:t>
      </w:r>
      <w:r>
        <w:rPr>
          <w:rFonts w:asciiTheme="minorHAnsi" w:hAnsiTheme="minorHAnsi"/>
          <w:sz w:val="26"/>
          <w:szCs w:val="26"/>
        </w:rPr>
        <w:t xml:space="preserve">i forradalom hatásaként </w:t>
      </w:r>
      <w:r w:rsidRPr="00D76830">
        <w:rPr>
          <w:rFonts w:asciiTheme="minorHAnsi" w:hAnsiTheme="minorHAnsi"/>
          <w:sz w:val="26"/>
          <w:szCs w:val="26"/>
        </w:rPr>
        <w:t xml:space="preserve">a termelés tömegméretűvé vált, így új megoldások váltak szükségessé. Mivel az áruk cseréjét ekkor még döntően a nemesfémek (elsősorban az arany) közvetítették, de az arany, illetve az ezüst kitermelése, azaz a pénzteremtés fizikai korlátokba ütközött, így előállt olyan helyzet is, amikor nem volt elég </w:t>
      </w:r>
      <w:r>
        <w:rPr>
          <w:rFonts w:asciiTheme="minorHAnsi" w:hAnsiTheme="minorHAnsi"/>
          <w:sz w:val="26"/>
          <w:szCs w:val="26"/>
        </w:rPr>
        <w:t>nemesfém</w:t>
      </w:r>
      <w:r w:rsidRPr="00D76830">
        <w:rPr>
          <w:rFonts w:asciiTheme="minorHAnsi" w:hAnsiTheme="minorHAnsi"/>
          <w:sz w:val="26"/>
          <w:szCs w:val="26"/>
        </w:rPr>
        <w:t xml:space="preserve"> a cserék lebonyolításához. </w:t>
      </w:r>
      <w:r w:rsidR="001F17B5" w:rsidRPr="001F17B5">
        <w:rPr>
          <w:rFonts w:asciiTheme="minorHAnsi" w:hAnsiTheme="minorHAnsi" w:cs="Arial"/>
          <w:sz w:val="26"/>
          <w:szCs w:val="26"/>
        </w:rPr>
        <w:t>A váltó (fizetési ígérvény) időlegesen helyettesítette az aranyat, közvetítette a cserét. A bankjegykibocsátás az 1800–</w:t>
      </w:r>
      <w:proofErr w:type="spellStart"/>
      <w:r w:rsidR="001F17B5" w:rsidRPr="001F17B5">
        <w:rPr>
          <w:rFonts w:asciiTheme="minorHAnsi" w:hAnsiTheme="minorHAnsi" w:cs="Arial"/>
          <w:sz w:val="26"/>
          <w:szCs w:val="26"/>
        </w:rPr>
        <w:t>as</w:t>
      </w:r>
      <w:proofErr w:type="spellEnd"/>
      <w:r w:rsidR="001F17B5" w:rsidRPr="001F17B5">
        <w:rPr>
          <w:rFonts w:asciiTheme="minorHAnsi" w:hAnsiTheme="minorHAnsi" w:cs="Arial"/>
          <w:sz w:val="26"/>
          <w:szCs w:val="26"/>
        </w:rPr>
        <w:t xml:space="preserve"> évek kezdetén még nem okozott nagyobb problémát, mert ekkor a bankjegyek értékösszege Európa teljes arany és ezüst készletének csak kevesebb, mint a felét tették ki. A termelés és az áruforgalom jelentős megnövekedésével párhuzamosan a pénzintézetek egyre több bankjegyet hoztak forgalomba, többet, mint amennyi arannyal rendelkeztek. Ez gyakorlatilag azt jelentette, hogy olyan hitelt nyújtottak a bankok, melynek már nem volt meg a fedezete aranyban. Az első világháborút megelőző években már 9–szer annyi papír alapú fizetési eszköz volt használatban, mint nemesfémpénz. A bankjegyek kibocsátásával és széleskörű elfogadásával tehát létrejött a belső érték nélküli pénz, és a pénzforgalom lényegét tekintve elszakadt az aranytól.</w:t>
      </w:r>
      <w:r w:rsidR="001F17B5" w:rsidRPr="001F17B5">
        <w:rPr>
          <w:rFonts w:ascii="Arial" w:hAnsi="Arial" w:cs="Arial"/>
          <w:sz w:val="30"/>
          <w:szCs w:val="30"/>
        </w:rPr>
        <w:t xml:space="preserve"> </w:t>
      </w:r>
    </w:p>
    <w:p w:rsidR="001F17B5" w:rsidRPr="001F17B5" w:rsidRDefault="001F17B5" w:rsidP="001F17B5">
      <w:pPr>
        <w:rPr>
          <w:rFonts w:ascii="Arial" w:hAnsi="Arial" w:cs="Arial"/>
          <w:sz w:val="30"/>
          <w:szCs w:val="30"/>
        </w:rPr>
      </w:pPr>
    </w:p>
    <w:p w:rsidR="001F17B5" w:rsidRPr="001F17B5" w:rsidRDefault="001F17B5" w:rsidP="001F17B5">
      <w:pPr>
        <w:rPr>
          <w:rFonts w:asciiTheme="minorHAnsi" w:hAnsiTheme="minorHAnsi" w:cs="Arial"/>
          <w:sz w:val="26"/>
          <w:szCs w:val="26"/>
        </w:rPr>
      </w:pPr>
      <w:r w:rsidRPr="001F17B5">
        <w:rPr>
          <w:rFonts w:asciiTheme="minorHAnsi" w:hAnsiTheme="minorHAnsi" w:cs="Arial"/>
          <w:sz w:val="26"/>
          <w:szCs w:val="26"/>
        </w:rPr>
        <w:t>A mai modern pénz belső érték nélküli pénz, ami mögött tehát nem áll ott az arany, azaz nincs aranyfedezete. A mai kor pénzének fedezete az az áru-és szolgáltatásérték, amit az adott gazdaság előállít, illetve nyújt egy adott időszak alatt.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Hitelpénz – nincs önálló saját belső értéke, csak képvise</w:t>
      </w:r>
      <w:r w:rsidR="00D76830">
        <w:rPr>
          <w:rFonts w:asciiTheme="minorHAnsi" w:hAnsiTheme="minorHAnsi"/>
          <w:sz w:val="26"/>
          <w:szCs w:val="26"/>
        </w:rPr>
        <w:t xml:space="preserve">leti értéke van, amely az adott </w:t>
      </w:r>
      <w:r w:rsidRPr="00752029">
        <w:rPr>
          <w:rFonts w:asciiTheme="minorHAnsi" w:hAnsiTheme="minorHAnsi"/>
          <w:sz w:val="26"/>
          <w:szCs w:val="26"/>
        </w:rPr>
        <w:t>gazdaságban előállított áruk és szolgáltatások értékét, a gazdaság erejét képviseli.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Hogyan tud értéket mérni? Abszolút értékmérést nem, de a relatív értékmérést meg tudja tenni.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modern pénz teremtődésével, forgalomba való bekerülésével van összefüggésben,</w:t>
      </w:r>
      <w:r w:rsidR="00752029">
        <w:rPr>
          <w:rFonts w:asciiTheme="minorHAnsi" w:hAnsiTheme="minorHAnsi"/>
          <w:sz w:val="26"/>
          <w:szCs w:val="26"/>
        </w:rPr>
        <w:t xml:space="preserve"> </w:t>
      </w:r>
      <w:r w:rsidRPr="00752029">
        <w:rPr>
          <w:rFonts w:asciiTheme="minorHAnsi" w:hAnsiTheme="minorHAnsi"/>
          <w:sz w:val="26"/>
          <w:szCs w:val="26"/>
        </w:rPr>
        <w:t>mely a bankrendszer segítségével történik.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Tehát a modern pénzt a bank teremti: 1. hitelnyújtással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                  2. külföldi valuta vagy deviza vételével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modern pénz teremtése technikailag egy könyvelési művelet.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Az e folyamat által teremtett pénz csak akkor lesz pénz, ha kikerül a bankból.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pénzteremtés a bankrendszer segítségével történik jellemzően hitelteremtés, hitelnyújtás útján, ezért is tekintjük a modern pénzt hitelpénznek.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jegybank (MNB) a kereskedelmi bankoknak, a kereskedelmi bankok pedig a gazdasági szereplőknek (háztartások,</w:t>
      </w:r>
      <w:r w:rsidR="00752029">
        <w:rPr>
          <w:rFonts w:asciiTheme="minorHAnsi" w:hAnsiTheme="minorHAnsi"/>
          <w:sz w:val="26"/>
          <w:szCs w:val="26"/>
        </w:rPr>
        <w:t xml:space="preserve"> </w:t>
      </w:r>
      <w:r w:rsidRPr="00752029">
        <w:rPr>
          <w:rFonts w:asciiTheme="minorHAnsi" w:hAnsiTheme="minorHAnsi"/>
          <w:sz w:val="26"/>
          <w:szCs w:val="26"/>
        </w:rPr>
        <w:t>vállalkozások) hiteleznek.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modern pénz működésének jogi (törvényi) és gazdasági feltételei vannak.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Magyarországon a Magyar Nemzeti Bank (azaz az ország jegybankja vagy központi bankja) hozza forgalomba a törvényes fizetőeszköznek számító forint bankjegyeket és érméket.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A fizetések lebonyolításához azonban nem szükséges a készpénz jelenléte, sőt napjainkban a pénzforgalom döntő része bankszámlák közötti műveletek formájában zajlik.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A MODERN GAZDASÁG PÉNZE</w:t>
      </w:r>
    </w:p>
    <w:p w:rsidR="002F2D43" w:rsidRPr="00752029" w:rsidRDefault="002F2D43" w:rsidP="00752029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</w:t>
      </w:r>
      <w:r w:rsidR="00752029">
        <w:rPr>
          <w:rFonts w:asciiTheme="minorHAnsi" w:hAnsiTheme="minorHAnsi"/>
          <w:sz w:val="26"/>
          <w:szCs w:val="26"/>
        </w:rPr>
        <w:t xml:space="preserve">  -</w:t>
      </w:r>
      <w:r w:rsidRPr="00752029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Pr="00752029">
        <w:rPr>
          <w:rFonts w:asciiTheme="minorHAnsi" w:hAnsiTheme="minorHAnsi"/>
          <w:sz w:val="26"/>
          <w:szCs w:val="26"/>
        </w:rPr>
        <w:t>papírpénz</w:t>
      </w:r>
      <w:r w:rsidR="00752029">
        <w:rPr>
          <w:rFonts w:asciiTheme="minorHAnsi" w:hAnsiTheme="minorHAnsi"/>
          <w:sz w:val="26"/>
          <w:szCs w:val="26"/>
        </w:rPr>
        <w:br/>
        <w:t xml:space="preserve">      -</w:t>
      </w:r>
      <w:proofErr w:type="gramEnd"/>
      <w:r w:rsidR="00752029">
        <w:rPr>
          <w:rFonts w:asciiTheme="minorHAnsi" w:hAnsiTheme="minorHAnsi"/>
          <w:sz w:val="26"/>
          <w:szCs w:val="26"/>
        </w:rPr>
        <w:t xml:space="preserve"> </w:t>
      </w:r>
      <w:r w:rsidRPr="00752029">
        <w:rPr>
          <w:rFonts w:asciiTheme="minorHAnsi" w:hAnsiTheme="minorHAnsi"/>
          <w:sz w:val="26"/>
          <w:szCs w:val="26"/>
        </w:rPr>
        <w:t>érme</w:t>
      </w:r>
      <w:r w:rsidR="00752029">
        <w:rPr>
          <w:rFonts w:asciiTheme="minorHAnsi" w:hAnsiTheme="minorHAnsi"/>
          <w:sz w:val="26"/>
          <w:szCs w:val="26"/>
        </w:rPr>
        <w:br/>
        <w:t xml:space="preserve">      - </w:t>
      </w:r>
      <w:r w:rsidRPr="00752029">
        <w:rPr>
          <w:rFonts w:asciiTheme="minorHAnsi" w:hAnsiTheme="minorHAnsi"/>
          <w:sz w:val="26"/>
          <w:szCs w:val="26"/>
        </w:rPr>
        <w:t>belső érték nélküli pénzek- előállításuk kevesebbe kerül,</w:t>
      </w:r>
      <w:r w:rsidR="00752029">
        <w:rPr>
          <w:rFonts w:asciiTheme="minorHAnsi" w:hAnsiTheme="minorHAnsi"/>
          <w:sz w:val="26"/>
          <w:szCs w:val="26"/>
        </w:rPr>
        <w:t xml:space="preserve"> </w:t>
      </w:r>
      <w:r w:rsidRPr="00752029">
        <w:rPr>
          <w:rFonts w:asciiTheme="minorHAnsi" w:hAnsiTheme="minorHAnsi"/>
          <w:sz w:val="26"/>
          <w:szCs w:val="26"/>
        </w:rPr>
        <w:t>mint a vásárlóértékük</w:t>
      </w:r>
    </w:p>
    <w:p w:rsidR="002F2D43" w:rsidRPr="00752029" w:rsidRDefault="002F2D43" w:rsidP="002F2D43">
      <w:pPr>
        <w:ind w:left="360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</w:t>
      </w:r>
      <w:proofErr w:type="gramStart"/>
      <w:r w:rsidRPr="00752029">
        <w:rPr>
          <w:rFonts w:asciiTheme="minorHAnsi" w:hAnsiTheme="minorHAnsi"/>
          <w:sz w:val="26"/>
          <w:szCs w:val="26"/>
        </w:rPr>
        <w:t>megjelenési</w:t>
      </w:r>
      <w:proofErr w:type="gramEnd"/>
      <w:r w:rsidRPr="00752029">
        <w:rPr>
          <w:rFonts w:asciiTheme="minorHAnsi" w:hAnsiTheme="minorHAnsi"/>
          <w:sz w:val="26"/>
          <w:szCs w:val="26"/>
        </w:rPr>
        <w:t xml:space="preserve"> forma szerint lehet: </w:t>
      </w:r>
      <w:r w:rsidRPr="00752029">
        <w:rPr>
          <w:rFonts w:asciiTheme="minorHAnsi" w:hAnsiTheme="minorHAnsi"/>
          <w:sz w:val="26"/>
          <w:szCs w:val="26"/>
        </w:rPr>
        <w:softHyphen/>
        <w:t>- készpénz</w:t>
      </w:r>
    </w:p>
    <w:p w:rsidR="002F2D43" w:rsidRPr="00752029" w:rsidRDefault="002F2D43" w:rsidP="002F2D43">
      <w:pPr>
        <w:ind w:left="360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               - bankszámlapén</w:t>
      </w:r>
    </w:p>
    <w:p w:rsidR="002F2D43" w:rsidRPr="00752029" w:rsidRDefault="00752029" w:rsidP="002F2D43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- </w:t>
      </w:r>
      <w:r w:rsidR="002F2D43" w:rsidRPr="00752029">
        <w:rPr>
          <w:rFonts w:asciiTheme="minorHAnsi" w:hAnsiTheme="minorHAnsi"/>
          <w:sz w:val="26"/>
          <w:szCs w:val="26"/>
        </w:rPr>
        <w:t>készpénzkímélő fizetési eszközök: - csekk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                         - hitelkártya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752029" w:rsidRDefault="002F2D43" w:rsidP="002F2D43">
      <w:pPr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</w:t>
      </w:r>
    </w:p>
    <w:p w:rsidR="00752029" w:rsidRDefault="00752029" w:rsidP="002F2D43">
      <w:pPr>
        <w:rPr>
          <w:rFonts w:asciiTheme="minorHAnsi" w:hAnsiTheme="minorHAnsi"/>
          <w:sz w:val="26"/>
          <w:szCs w:val="26"/>
        </w:rPr>
      </w:pPr>
    </w:p>
    <w:p w:rsidR="00752029" w:rsidRDefault="00752029" w:rsidP="002F2D43">
      <w:pPr>
        <w:rPr>
          <w:rFonts w:asciiTheme="minorHAnsi" w:hAnsiTheme="minorHAnsi"/>
          <w:sz w:val="26"/>
          <w:szCs w:val="26"/>
        </w:rPr>
      </w:pPr>
    </w:p>
    <w:p w:rsidR="00752029" w:rsidRDefault="00752029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752029">
      <w:pPr>
        <w:ind w:left="2124" w:firstLine="708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A PÉNZ FUNKCIÓI</w:t>
      </w:r>
    </w:p>
    <w:p w:rsidR="002F2D43" w:rsidRPr="00752029" w:rsidRDefault="002F2D43" w:rsidP="002F2D43">
      <w:pPr>
        <w:rPr>
          <w:rFonts w:asciiTheme="minorHAnsi" w:hAnsiTheme="minorHAnsi"/>
          <w:sz w:val="26"/>
          <w:szCs w:val="26"/>
        </w:rPr>
      </w:pPr>
    </w:p>
    <w:p w:rsidR="002F2D43" w:rsidRPr="00752029" w:rsidRDefault="002F2D43" w:rsidP="002F2D43">
      <w:pPr>
        <w:numPr>
          <w:ilvl w:val="0"/>
          <w:numId w:val="2"/>
        </w:numPr>
        <w:ind w:right="-652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ÉRTÉKMÉRŐ FUNKCIÓ: a csere folyamatában méri az áruk értékét – pl. 1kg cukor 120 Ft</w:t>
      </w:r>
    </w:p>
    <w:p w:rsidR="002F2D43" w:rsidRPr="00752029" w:rsidRDefault="002F2D43" w:rsidP="002F2D43">
      <w:pPr>
        <w:numPr>
          <w:ilvl w:val="0"/>
          <w:numId w:val="2"/>
        </w:numPr>
        <w:ind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FORGALMI ESZKÖZ FUNKICÓ: állandó kicserélhetőség</w:t>
      </w:r>
    </w:p>
    <w:p w:rsidR="002F2D43" w:rsidRPr="00752029" w:rsidRDefault="002F2D43" w:rsidP="002F2D43">
      <w:pPr>
        <w:numPr>
          <w:ilvl w:val="0"/>
          <w:numId w:val="2"/>
        </w:numPr>
        <w:ind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FIZETÉSI ESZKÖZ FUNKCIÓ: mozgása különválik az áru mozgásától – hitelnyújtás</w:t>
      </w:r>
    </w:p>
    <w:p w:rsidR="002F2D43" w:rsidRPr="00752029" w:rsidRDefault="002F2D43" w:rsidP="002F2D43">
      <w:pPr>
        <w:numPr>
          <w:ilvl w:val="0"/>
          <w:numId w:val="2"/>
        </w:numPr>
        <w:ind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FELHALMOZÁSI ESZKÖZ FUNKCIÓ: vagyontartás eszköze – csak ha nem veszít</w:t>
      </w:r>
    </w:p>
    <w:p w:rsidR="002F2D43" w:rsidRPr="00752029" w:rsidRDefault="002F2D43" w:rsidP="002F2D43">
      <w:pPr>
        <w:ind w:left="360"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 xml:space="preserve">                                                                          </w:t>
      </w:r>
      <w:proofErr w:type="gramStart"/>
      <w:r w:rsidRPr="00752029">
        <w:rPr>
          <w:rFonts w:asciiTheme="minorHAnsi" w:hAnsiTheme="minorHAnsi"/>
          <w:sz w:val="26"/>
          <w:szCs w:val="26"/>
        </w:rPr>
        <w:t>vásárlóértékéből</w:t>
      </w:r>
      <w:proofErr w:type="gramEnd"/>
      <w:r w:rsidRPr="00752029">
        <w:rPr>
          <w:rFonts w:asciiTheme="minorHAnsi" w:hAnsiTheme="minorHAnsi"/>
          <w:sz w:val="26"/>
          <w:szCs w:val="26"/>
        </w:rPr>
        <w:t xml:space="preserve">            </w:t>
      </w:r>
    </w:p>
    <w:p w:rsidR="002F2D43" w:rsidRPr="00752029" w:rsidRDefault="002F2D43" w:rsidP="002F2D43">
      <w:pPr>
        <w:ind w:left="360" w:right="-465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sz w:val="26"/>
          <w:szCs w:val="26"/>
        </w:rPr>
        <w:t>5.   VILÁGPÉNZ FUNKCIÓ: nemzetközi kereskedelemben - konvertibilitás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>A pénzteremtés a kétszintű bankrendszerben</w:t>
      </w:r>
    </w:p>
    <w:p w:rsidR="00C51DE7" w:rsidRPr="00C51DE7" w:rsidRDefault="00C51DE7" w:rsidP="00C51DE7">
      <w:pPr>
        <w:spacing w:before="100" w:beforeAutospacing="1" w:after="100" w:afterAutospacing="1"/>
        <w:outlineLvl w:val="1"/>
        <w:rPr>
          <w:rFonts w:asciiTheme="minorHAnsi" w:hAnsiTheme="minorHAnsi"/>
          <w:b/>
          <w:bCs/>
          <w:sz w:val="26"/>
          <w:szCs w:val="26"/>
        </w:rPr>
      </w:pPr>
      <w:r w:rsidRPr="00752029">
        <w:rPr>
          <w:rFonts w:asciiTheme="minorHAnsi" w:hAnsiTheme="minorHAnsi"/>
          <w:b/>
          <w:bCs/>
          <w:sz w:val="26"/>
          <w:szCs w:val="26"/>
        </w:rPr>
        <w:t>JEGYBANK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C51DE7">
        <w:rPr>
          <w:rFonts w:asciiTheme="minorHAnsi" w:hAnsiTheme="minorHAnsi"/>
          <w:sz w:val="26"/>
          <w:szCs w:val="26"/>
        </w:rPr>
        <w:t xml:space="preserve">(központi vagy </w:t>
      </w:r>
      <w:r w:rsidR="00675F17" w:rsidRPr="00C51DE7">
        <w:rPr>
          <w:rFonts w:asciiTheme="minorHAnsi" w:hAnsiTheme="minorHAnsi"/>
          <w:sz w:val="26"/>
          <w:szCs w:val="26"/>
        </w:rPr>
        <w:t>nemzeti bank</w:t>
      </w:r>
      <w:r w:rsidRPr="00C51DE7">
        <w:rPr>
          <w:rFonts w:asciiTheme="minorHAnsi" w:hAnsiTheme="minorHAnsi"/>
          <w:sz w:val="26"/>
          <w:szCs w:val="26"/>
        </w:rPr>
        <w:t xml:space="preserve">) övé a pénznyomtatás </w:t>
      </w:r>
      <w:r w:rsidR="00752029">
        <w:rPr>
          <w:rFonts w:asciiTheme="minorHAnsi" w:hAnsiTheme="minorHAnsi"/>
          <w:sz w:val="26"/>
          <w:szCs w:val="26"/>
        </w:rPr>
        <w:t>monopóliuma; a jegybankpénz álla</w:t>
      </w:r>
      <w:r w:rsidRPr="00C51DE7">
        <w:rPr>
          <w:rFonts w:asciiTheme="minorHAnsi" w:hAnsiTheme="minorHAnsi"/>
          <w:sz w:val="26"/>
          <w:szCs w:val="26"/>
        </w:rPr>
        <w:t>milag garantált és kötelező elfogadni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4541"/>
      </w:tblGrid>
      <w:tr w:rsidR="00C51DE7" w:rsidRPr="00C51DE7" w:rsidTr="00C51DE7">
        <w:trPr>
          <w:tblCellSpacing w:w="0" w:type="dxa"/>
        </w:trPr>
        <w:tc>
          <w:tcPr>
            <w:tcW w:w="4605" w:type="dxa"/>
            <w:hideMark/>
          </w:tcPr>
          <w:p w:rsidR="00C51DE7" w:rsidRPr="00C51DE7" w:rsidRDefault="00C51DE7" w:rsidP="00C51DE7">
            <w:pPr>
              <w:spacing w:before="100" w:beforeAutospacing="1" w:after="100" w:afterAutospacing="1"/>
              <w:outlineLvl w:val="2"/>
              <w:rPr>
                <w:rFonts w:asciiTheme="minorHAnsi" w:hAnsiTheme="minorHAnsi"/>
                <w:bCs/>
                <w:sz w:val="26"/>
                <w:szCs w:val="26"/>
              </w:rPr>
            </w:pPr>
            <w:r w:rsidRPr="00C51DE7">
              <w:rPr>
                <w:rFonts w:asciiTheme="minorHAnsi" w:hAnsiTheme="minorHAnsi"/>
                <w:bCs/>
                <w:sz w:val="26"/>
                <w:szCs w:val="26"/>
              </w:rPr>
              <w:t>KERESKEDELMI BANKOK</w:t>
            </w:r>
          </w:p>
          <w:p w:rsidR="00C51DE7" w:rsidRPr="00C51DE7" w:rsidRDefault="00752029" w:rsidP="00C51DE7">
            <w:pPr>
              <w:spacing w:before="100" w:beforeAutospacing="1" w:after="100" w:afterAutospacing="1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Kibocsáj</w:t>
            </w:r>
            <w:r w:rsidR="00C51DE7" w:rsidRPr="00C51DE7">
              <w:rPr>
                <w:rFonts w:asciiTheme="minorHAnsi" w:hAnsiTheme="minorHAnsi"/>
                <w:sz w:val="26"/>
                <w:szCs w:val="26"/>
              </w:rPr>
              <w:t xml:space="preserve">thatnak saját váltót (csekk, hitelkártya, bankkártya); bankként </w:t>
            </w:r>
            <w:r w:rsidR="00C51DE7" w:rsidRPr="00C51DE7">
              <w:rPr>
                <w:rFonts w:asciiTheme="minorHAnsi" w:hAnsiTheme="minorHAnsi"/>
                <w:sz w:val="26"/>
                <w:szCs w:val="26"/>
              </w:rPr>
              <w:lastRenderedPageBreak/>
              <w:t>funkcionálhatnak és lehet nem monetáris pénzintézetük</w:t>
            </w:r>
          </w:p>
        </w:tc>
        <w:tc>
          <w:tcPr>
            <w:tcW w:w="4605" w:type="dxa"/>
            <w:hideMark/>
          </w:tcPr>
          <w:p w:rsidR="00C51DE7" w:rsidRPr="00C51DE7" w:rsidRDefault="00C51DE7" w:rsidP="00C51DE7">
            <w:pPr>
              <w:rPr>
                <w:rFonts w:asciiTheme="minorHAnsi" w:hAnsiTheme="minorHAnsi"/>
                <w:sz w:val="26"/>
                <w:szCs w:val="26"/>
              </w:rPr>
            </w:pPr>
            <w:r w:rsidRPr="00752029">
              <w:rPr>
                <w:rFonts w:asciiTheme="minorHAnsi" w:hAnsiTheme="minorHAnsi"/>
                <w:bCs/>
                <w:sz w:val="26"/>
                <w:szCs w:val="26"/>
              </w:rPr>
              <w:lastRenderedPageBreak/>
              <w:t>NEM MONETÁRIS PÉNZINTÉZETEK</w:t>
            </w:r>
          </w:p>
          <w:p w:rsidR="00C51DE7" w:rsidRPr="00C51DE7" w:rsidRDefault="00C51DE7" w:rsidP="00C51DE7">
            <w:pPr>
              <w:spacing w:before="100" w:beforeAutospacing="1" w:after="100" w:afterAutospacing="1"/>
              <w:rPr>
                <w:rFonts w:asciiTheme="minorHAnsi" w:hAnsiTheme="minorHAnsi"/>
                <w:sz w:val="26"/>
                <w:szCs w:val="26"/>
              </w:rPr>
            </w:pPr>
            <w:r w:rsidRPr="00C51DE7">
              <w:rPr>
                <w:rFonts w:asciiTheme="minorHAnsi" w:hAnsiTheme="minorHAnsi"/>
                <w:sz w:val="26"/>
                <w:szCs w:val="26"/>
              </w:rPr>
              <w:t>Nem banki forma (takarékszövetkez</w:t>
            </w:r>
            <w:r w:rsidR="00752029">
              <w:rPr>
                <w:rFonts w:asciiTheme="minorHAnsi" w:hAnsiTheme="minorHAnsi"/>
                <w:sz w:val="26"/>
                <w:szCs w:val="26"/>
              </w:rPr>
              <w:t>et, nyugdíjbiztosító) nem bocsáj</w:t>
            </w:r>
            <w:r w:rsidRPr="00C51DE7">
              <w:rPr>
                <w:rFonts w:asciiTheme="minorHAnsi" w:hAnsiTheme="minorHAnsi"/>
                <w:sz w:val="26"/>
                <w:szCs w:val="26"/>
              </w:rPr>
              <w:t xml:space="preserve">thatnak ki </w:t>
            </w:r>
            <w:r w:rsidRPr="00C51DE7">
              <w:rPr>
                <w:rFonts w:asciiTheme="minorHAnsi" w:hAnsiTheme="minorHAnsi"/>
                <w:sz w:val="26"/>
                <w:szCs w:val="26"/>
              </w:rPr>
              <w:lastRenderedPageBreak/>
              <w:t xml:space="preserve">saját váltót. A </w:t>
            </w:r>
            <w:r w:rsidR="00675F17" w:rsidRPr="00C51DE7">
              <w:rPr>
                <w:rFonts w:asciiTheme="minorHAnsi" w:hAnsiTheme="minorHAnsi"/>
                <w:sz w:val="26"/>
                <w:szCs w:val="26"/>
              </w:rPr>
              <w:t>pé</w:t>
            </w:r>
            <w:r w:rsidR="00675F17">
              <w:rPr>
                <w:rFonts w:asciiTheme="minorHAnsi" w:hAnsiTheme="minorHAnsi"/>
                <w:sz w:val="26"/>
                <w:szCs w:val="26"/>
              </w:rPr>
              <w:t>nz-újraelosztási</w:t>
            </w:r>
            <w:r w:rsidR="00752029">
              <w:rPr>
                <w:rFonts w:asciiTheme="minorHAnsi" w:hAnsiTheme="minorHAnsi"/>
                <w:sz w:val="26"/>
                <w:szCs w:val="26"/>
              </w:rPr>
              <w:t xml:space="preserve"> folyamatokban v</w:t>
            </w:r>
            <w:r w:rsidRPr="00C51DE7">
              <w:rPr>
                <w:rFonts w:asciiTheme="minorHAnsi" w:hAnsiTheme="minorHAnsi"/>
                <w:sz w:val="26"/>
                <w:szCs w:val="26"/>
              </w:rPr>
              <w:t>esznek részt és arannyal, értékpapírral és vagyontárgyakkal kereskednek</w:t>
            </w:r>
          </w:p>
        </w:tc>
      </w:tr>
    </w:tbl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lastRenderedPageBreak/>
        <w:t xml:space="preserve">Pénzteremtés: 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 xml:space="preserve">Közvetett: </w:t>
      </w:r>
      <w:r w:rsidRPr="00C51DE7">
        <w:rPr>
          <w:rFonts w:asciiTheme="minorHAnsi" w:hAnsiTheme="minorHAnsi"/>
          <w:sz w:val="26"/>
          <w:szCs w:val="26"/>
        </w:rPr>
        <w:t>a jegybank csökkenti a refinanszírozási kamatlábat és ezáltal (</w:t>
      </w:r>
      <w:proofErr w:type="spellStart"/>
      <w:r w:rsidRPr="00C51DE7">
        <w:rPr>
          <w:rFonts w:asciiTheme="minorHAnsi" w:hAnsiTheme="minorHAnsi"/>
          <w:sz w:val="26"/>
          <w:szCs w:val="26"/>
        </w:rPr>
        <w:t>cp</w:t>
      </w:r>
      <w:proofErr w:type="spellEnd"/>
      <w:r w:rsidRPr="00C51DE7">
        <w:rPr>
          <w:rFonts w:asciiTheme="minorHAnsi" w:hAnsiTheme="minorHAnsi"/>
          <w:sz w:val="26"/>
          <w:szCs w:val="26"/>
        </w:rPr>
        <w:t>. elv) a kereskedelmi bankok és nem monetáris pénzintézmények pénzkeresete is megnő. Csak úgy tudja ezt tovább áramoltatni</w:t>
      </w:r>
      <w:r w:rsidR="00752029">
        <w:rPr>
          <w:rFonts w:asciiTheme="minorHAnsi" w:hAnsiTheme="minorHAnsi"/>
          <w:sz w:val="26"/>
          <w:szCs w:val="26"/>
        </w:rPr>
        <w:t xml:space="preserve"> ezt a pénzt a makrogazdaság sz</w:t>
      </w:r>
      <w:r w:rsidRPr="00C51DE7">
        <w:rPr>
          <w:rFonts w:asciiTheme="minorHAnsi" w:hAnsiTheme="minorHAnsi"/>
          <w:sz w:val="26"/>
          <w:szCs w:val="26"/>
        </w:rPr>
        <w:t>ereplőinek, hogy csökkenti ő is a hitelkamatlábat.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>Refinanszírozási kamatláb</w:t>
      </w:r>
      <w:r w:rsidRPr="00C51DE7">
        <w:rPr>
          <w:rFonts w:asciiTheme="minorHAnsi" w:hAnsiTheme="minorHAnsi"/>
          <w:sz w:val="26"/>
          <w:szCs w:val="26"/>
        </w:rPr>
        <w:t>: a jegybankból felvett banki hitelek után fizetendő kamat</w:t>
      </w:r>
    </w:p>
    <w:p w:rsidR="00C51DE7" w:rsidRPr="00C51DE7" w:rsidRDefault="00C51DE7" w:rsidP="00C51DE7">
      <w:pPr>
        <w:spacing w:before="100" w:beforeAutospacing="1" w:after="100" w:afterAutospacing="1"/>
        <w:outlineLvl w:val="1"/>
        <w:rPr>
          <w:rFonts w:asciiTheme="minorHAnsi" w:hAnsiTheme="minorHAnsi"/>
          <w:bCs/>
          <w:sz w:val="26"/>
          <w:szCs w:val="26"/>
        </w:rPr>
      </w:pPr>
      <w:r w:rsidRPr="00C51DE7">
        <w:rPr>
          <w:rFonts w:asciiTheme="minorHAnsi" w:hAnsiTheme="minorHAnsi"/>
          <w:bCs/>
          <w:sz w:val="26"/>
          <w:szCs w:val="26"/>
        </w:rPr>
        <w:t>Előnye: célirányos, kis infláció, biztonságos, de hátránya, hogy lassú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752029">
        <w:rPr>
          <w:rFonts w:asciiTheme="minorHAnsi" w:hAnsiTheme="minorHAnsi"/>
          <w:bCs/>
          <w:sz w:val="26"/>
          <w:szCs w:val="26"/>
        </w:rPr>
        <w:t xml:space="preserve">Közvetlen: </w:t>
      </w:r>
      <w:r w:rsidRPr="00C51DE7">
        <w:rPr>
          <w:rFonts w:asciiTheme="minorHAnsi" w:hAnsiTheme="minorHAnsi"/>
          <w:sz w:val="26"/>
          <w:szCs w:val="26"/>
        </w:rPr>
        <w:t>vásárolni kezd (aranyat vagy értékpapírt)</w:t>
      </w:r>
    </w:p>
    <w:p w:rsidR="00C51DE7" w:rsidRPr="00C51DE7" w:rsidRDefault="00C51DE7" w:rsidP="00C51DE7">
      <w:pPr>
        <w:spacing w:before="100" w:beforeAutospacing="1" w:after="100" w:afterAutospacing="1"/>
        <w:rPr>
          <w:rFonts w:asciiTheme="minorHAnsi" w:hAnsiTheme="minorHAnsi"/>
          <w:sz w:val="26"/>
          <w:szCs w:val="26"/>
        </w:rPr>
      </w:pPr>
      <w:r w:rsidRPr="00C51DE7">
        <w:rPr>
          <w:rFonts w:asciiTheme="minorHAnsi" w:hAnsiTheme="minorHAnsi"/>
          <w:sz w:val="26"/>
          <w:szCs w:val="26"/>
        </w:rPr>
        <w:t>Előnye: hogy gyors, de nem biztos, hogy el tudja adni, amit vett (ráadásul ua. az áron) +magas infláció</w:t>
      </w:r>
    </w:p>
    <w:p w:rsidR="00965CDA" w:rsidRDefault="00C51DE7" w:rsidP="00965CDA">
      <w:pPr>
        <w:spacing w:before="100" w:beforeAutospacing="1" w:after="100" w:afterAutospacing="1"/>
        <w:rPr>
          <w:rFonts w:asciiTheme="minorHAnsi" w:hAnsiTheme="minorHAnsi"/>
          <w:b/>
          <w:sz w:val="26"/>
          <w:szCs w:val="26"/>
        </w:rPr>
      </w:pPr>
      <w:r w:rsidRPr="00752029">
        <w:rPr>
          <w:rFonts w:asciiTheme="minorHAnsi" w:hAnsiTheme="minorHAnsi"/>
          <w:b/>
          <w:bCs/>
          <w:sz w:val="26"/>
          <w:szCs w:val="26"/>
        </w:rPr>
        <w:t>A központi bank szabályozó szerepe</w:t>
      </w:r>
      <w:r w:rsidR="00752029" w:rsidRPr="00752029">
        <w:rPr>
          <w:rFonts w:asciiTheme="minorHAnsi" w:hAnsiTheme="minorHAnsi"/>
          <w:b/>
          <w:bCs/>
          <w:sz w:val="26"/>
          <w:szCs w:val="26"/>
        </w:rPr>
        <w:t>:</w:t>
      </w:r>
      <w:r w:rsidR="00965CDA">
        <w:rPr>
          <w:rFonts w:asciiTheme="minorHAnsi" w:hAnsiTheme="minorHAnsi"/>
          <w:b/>
          <w:sz w:val="26"/>
          <w:szCs w:val="26"/>
        </w:rPr>
        <w:br/>
      </w:r>
    </w:p>
    <w:p w:rsidR="002F2D43" w:rsidRPr="00965CDA" w:rsidRDefault="00C51DE7" w:rsidP="00965CDA">
      <w:pPr>
        <w:spacing w:before="100" w:beforeAutospacing="1" w:after="100" w:afterAutospacing="1"/>
        <w:rPr>
          <w:rFonts w:asciiTheme="minorHAnsi" w:hAnsiTheme="minorHAnsi"/>
          <w:b/>
          <w:sz w:val="26"/>
          <w:szCs w:val="26"/>
        </w:rPr>
      </w:pPr>
      <w:r w:rsidRPr="00C51DE7">
        <w:rPr>
          <w:rFonts w:asciiTheme="minorHAnsi" w:hAnsiTheme="minorHAnsi"/>
          <w:bCs/>
          <w:sz w:val="26"/>
          <w:szCs w:val="26"/>
        </w:rPr>
        <w:t xml:space="preserve">A </w:t>
      </w:r>
      <w:r w:rsidR="00675F17" w:rsidRPr="00C51DE7">
        <w:rPr>
          <w:rFonts w:asciiTheme="minorHAnsi" w:hAnsiTheme="minorHAnsi"/>
          <w:bCs/>
          <w:sz w:val="26"/>
          <w:szCs w:val="26"/>
        </w:rPr>
        <w:t>regefinanszírozási</w:t>
      </w:r>
      <w:r w:rsidRPr="00C51DE7">
        <w:rPr>
          <w:rFonts w:asciiTheme="minorHAnsi" w:hAnsiTheme="minorHAnsi"/>
          <w:bCs/>
          <w:sz w:val="26"/>
          <w:szCs w:val="26"/>
        </w:rPr>
        <w:t xml:space="preserve"> kamatláb változásaival valamint az értékpapír és arany adás-vétellel</w:t>
      </w:r>
      <w:r w:rsidR="00752029">
        <w:rPr>
          <w:rFonts w:asciiTheme="minorHAnsi" w:hAnsiTheme="minorHAnsi"/>
          <w:bCs/>
          <w:sz w:val="26"/>
          <w:szCs w:val="26"/>
        </w:rPr>
        <w:t xml:space="preserve"> </w:t>
      </w:r>
      <w:r w:rsidRPr="00C51DE7">
        <w:rPr>
          <w:rFonts w:asciiTheme="minorHAnsi" w:hAnsiTheme="minorHAnsi"/>
          <w:sz w:val="26"/>
          <w:szCs w:val="26"/>
        </w:rPr>
        <w:t>képes a pénzpiacot befolyásolni a jegybank.</w:t>
      </w:r>
      <w:r w:rsidR="00752029">
        <w:rPr>
          <w:rFonts w:asciiTheme="minorHAnsi" w:hAnsiTheme="minorHAnsi"/>
          <w:sz w:val="26"/>
          <w:szCs w:val="26"/>
        </w:rPr>
        <w:t xml:space="preserve"> </w:t>
      </w:r>
      <w:r w:rsidR="00752029">
        <w:rPr>
          <w:rFonts w:asciiTheme="minorHAnsi" w:hAnsiTheme="minorHAnsi"/>
          <w:sz w:val="26"/>
          <w:szCs w:val="26"/>
        </w:rPr>
        <w:br/>
      </w:r>
      <w:r w:rsidRPr="00C51DE7">
        <w:rPr>
          <w:rFonts w:asciiTheme="minorHAnsi" w:hAnsiTheme="minorHAnsi"/>
          <w:sz w:val="26"/>
          <w:szCs w:val="26"/>
        </w:rPr>
        <w:t xml:space="preserve">A pénzpiaci túlkínálat csökkentőleg hat a kamatlábra, ellenkező </w:t>
      </w:r>
      <w:r w:rsidR="00675F17" w:rsidRPr="00C51DE7">
        <w:rPr>
          <w:rFonts w:asciiTheme="minorHAnsi" w:hAnsiTheme="minorHAnsi"/>
          <w:sz w:val="26"/>
          <w:szCs w:val="26"/>
        </w:rPr>
        <w:t>esetben</w:t>
      </w:r>
      <w:r w:rsidRPr="00C51DE7">
        <w:rPr>
          <w:rFonts w:asciiTheme="minorHAnsi" w:hAnsiTheme="minorHAnsi"/>
          <w:sz w:val="26"/>
          <w:szCs w:val="26"/>
        </w:rPr>
        <w:t xml:space="preserve"> kamatlábemelésre kerül sor.</w:t>
      </w:r>
      <w:r w:rsidRPr="00752029">
        <w:rPr>
          <w:rFonts w:asciiTheme="minorHAnsi" w:hAnsiTheme="minorHAnsi"/>
          <w:bCs/>
          <w:sz w:val="26"/>
          <w:szCs w:val="26"/>
        </w:rPr>
        <w:t xml:space="preserve"> </w:t>
      </w:r>
      <w:bookmarkStart w:id="1" w:name="respond"/>
      <w:bookmarkEnd w:id="1"/>
    </w:p>
    <w:sectPr w:rsidR="002F2D43" w:rsidRPr="00965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F64"/>
    <w:multiLevelType w:val="multilevel"/>
    <w:tmpl w:val="6534E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F2BE0"/>
    <w:multiLevelType w:val="hybridMultilevel"/>
    <w:tmpl w:val="AC4A3914"/>
    <w:lvl w:ilvl="0" w:tplc="3FDC551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E3A9C"/>
    <w:multiLevelType w:val="multilevel"/>
    <w:tmpl w:val="3EFC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7A719D"/>
    <w:multiLevelType w:val="hybridMultilevel"/>
    <w:tmpl w:val="F9C6E5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26BFA"/>
    <w:multiLevelType w:val="multilevel"/>
    <w:tmpl w:val="6BB8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F759BF"/>
    <w:multiLevelType w:val="multilevel"/>
    <w:tmpl w:val="785A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0939C7"/>
    <w:multiLevelType w:val="multilevel"/>
    <w:tmpl w:val="7C48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43"/>
    <w:rsid w:val="00012FB8"/>
    <w:rsid w:val="001F17B5"/>
    <w:rsid w:val="002F2D43"/>
    <w:rsid w:val="00675F17"/>
    <w:rsid w:val="00752029"/>
    <w:rsid w:val="00965CDA"/>
    <w:rsid w:val="00C51DE7"/>
    <w:rsid w:val="00D7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43FC7-CFC3-4F67-967C-3708B6BAC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F2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link w:val="Cmsor2Char"/>
    <w:uiPriority w:val="9"/>
    <w:qFormat/>
    <w:rsid w:val="00C51DE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C51DE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51DE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51DE7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51DE7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C51DE7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C51DE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0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37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5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54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9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0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82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077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1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4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67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61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47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54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32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27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96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77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13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691</Words>
  <Characters>4774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2014-11-26T20:58:00Z</dcterms:created>
  <dcterms:modified xsi:type="dcterms:W3CDTF">2015-01-28T18:21:00Z</dcterms:modified>
</cp:coreProperties>
</file>